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  浙江省高校新形态教材建设研讨会</w:t>
      </w:r>
      <w:r>
        <w:rPr>
          <w:rFonts w:hAnsi="宋体"/>
          <w:b/>
          <w:sz w:val="32"/>
          <w:szCs w:val="32"/>
        </w:rPr>
        <w:t>回执</w:t>
      </w:r>
    </w:p>
    <w:p>
      <w:pPr>
        <w:tabs>
          <w:tab w:val="left" w:pos="6310"/>
        </w:tabs>
        <w:spacing w:afterLines="50"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ab/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268"/>
        <w:gridCol w:w="1394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学  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int="eastAsia" w:hAnsi="宋体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268"/>
        <w:gridCol w:w="1394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学  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int="eastAsia" w:hAnsi="宋体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268"/>
        <w:gridCol w:w="1394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学  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int="eastAsia" w:hAnsi="宋体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268"/>
        <w:gridCol w:w="1394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学  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int="eastAsia" w:hAnsi="宋体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268"/>
        <w:gridCol w:w="1394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学  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int="eastAsia" w:hAnsi="宋体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268"/>
        <w:gridCol w:w="1394"/>
        <w:gridCol w:w="2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学  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</w:t>
            </w:r>
            <w:r>
              <w:rPr>
                <w:rFonts w:hint="eastAsia" w:hAnsi="宋体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4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务</w:t>
            </w:r>
          </w:p>
        </w:tc>
        <w:tc>
          <w:tcPr>
            <w:tcW w:w="3268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 称</w:t>
            </w:r>
          </w:p>
        </w:tc>
        <w:tc>
          <w:tcPr>
            <w:tcW w:w="251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5F24"/>
    <w:rsid w:val="00BE2C97"/>
    <w:rsid w:val="00E95F24"/>
    <w:rsid w:val="22C617A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9</Words>
  <Characters>56</Characters>
  <Lines>1</Lines>
  <Paragraphs>1</Paragraphs>
  <TotalTime>0</TotalTime>
  <ScaleCrop>false</ScaleCrop>
  <LinksUpToDate>false</LinksUpToDate>
  <CharactersWithSpaces>64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2017-03-27T08:07:00Z</dcterms:created>
  <dc:creator>cbd</dc:creator>
  <cp:lastModifiedBy>Administrator</cp:lastModifiedBy>
  <dcterms:modified xsi:type="dcterms:W3CDTF">2017-03-29T07:09:25Z</dcterms:modified>
  <dc:title>附件  浙江省高校新形态教材建设研讨会回执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